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E9" w:rsidRDefault="00B0704C">
      <w:pPr>
        <w:pStyle w:val="1"/>
      </w:pPr>
      <w:bookmarkStart w:id="0" w:name="_GoBack"/>
      <w:bookmarkEnd w:id="0"/>
      <w:r>
        <w:t>Постановление Правительства РФ от 23 сентября 2016 г. № 959</w:t>
      </w:r>
      <w:r>
        <w:br/>
        <w:t>“О федеральной государственной информационной системе ценообразования в строительстве”</w:t>
      </w:r>
    </w:p>
    <w:p w:rsidR="006F43E9" w:rsidRDefault="006F43E9"/>
    <w:p w:rsidR="006F43E9" w:rsidRDefault="00B0704C">
      <w:r>
        <w:t>Правительство Российской Федерации постановляет:</w:t>
      </w:r>
    </w:p>
    <w:p w:rsidR="006F43E9" w:rsidRDefault="00B0704C">
      <w:r>
        <w:t>1. Утвердить прилагаемое Положение о федеральной государственной информационной системе ценообразования в строительстве.</w:t>
      </w:r>
    </w:p>
    <w:p w:rsidR="006F43E9" w:rsidRDefault="00B0704C">
      <w:r>
        <w:t>2. Министерству строительства и жилищно-коммунального хозяйства Российской Федерации:</w:t>
      </w:r>
    </w:p>
    <w:p w:rsidR="006F43E9" w:rsidRDefault="00B0704C">
      <w:r>
        <w:t>а) определить до 10 октября 2016 г. подведомственное государственное (бюджетное или автономное) учреждение, обеспечивающее создание и эксплуатацию федеральной государственной информационной системы ценообразования в строительстве;</w:t>
      </w:r>
    </w:p>
    <w:p w:rsidR="006F43E9" w:rsidRDefault="00B0704C">
      <w:r>
        <w:t>б) обеспечить до 1 марта 2017 г. создание федеральной государственной информационной системы ценообразования в строительстве.</w:t>
      </w:r>
    </w:p>
    <w:p w:rsidR="006F43E9" w:rsidRDefault="00B0704C">
      <w:r>
        <w:t xml:space="preserve">3. </w:t>
      </w:r>
      <w:proofErr w:type="gramStart"/>
      <w:r>
        <w:t>Установить, что в 2016 году финансирование создания и ввода в эксплуатацию федеральной государственной информационной системы ценообразования в строительстве осуществляется за счет средств федерального бюджета, предусмотренных Министерству строительства и жилищно-коммунального хозяйства Российской Федерации на реализацию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 г</w:t>
      </w:r>
      <w:proofErr w:type="gramEnd"/>
      <w:r>
        <w:t xml:space="preserve">. № 323 "Об </w:t>
      </w:r>
      <w:proofErr w:type="gramStart"/>
      <w:r>
        <w:t>утверждении</w:t>
      </w:r>
      <w:proofErr w:type="gramEnd"/>
      <w: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6F43E9" w:rsidRDefault="006F43E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6F43E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F43E9" w:rsidRDefault="00B0704C">
            <w:pPr>
              <w:pStyle w:val="af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F43E9" w:rsidRDefault="00B0704C">
            <w:pPr>
              <w:pStyle w:val="af9"/>
            </w:pPr>
            <w:r>
              <w:t>Д. Медведев</w:t>
            </w:r>
          </w:p>
        </w:tc>
      </w:tr>
    </w:tbl>
    <w:p w:rsidR="006F43E9" w:rsidRDefault="006F43E9"/>
    <w:p w:rsidR="006F43E9" w:rsidRDefault="00B0704C">
      <w:pPr>
        <w:pStyle w:val="1"/>
      </w:pPr>
      <w:r>
        <w:t>Положение</w:t>
      </w:r>
      <w:r>
        <w:br/>
        <w:t>о федеральной государственной информационной системе ценообразования в строительстве</w:t>
      </w:r>
      <w:r>
        <w:br/>
        <w:t>(утв. постановлением Правительства РФ от 23 сентября 2016 г. № 959)</w:t>
      </w:r>
    </w:p>
    <w:p w:rsidR="006F43E9" w:rsidRDefault="006F43E9"/>
    <w:p w:rsidR="006F43E9" w:rsidRDefault="00B0704C">
      <w:r>
        <w:t xml:space="preserve">1. </w:t>
      </w:r>
      <w:proofErr w:type="gramStart"/>
      <w:r>
        <w:t>Настоящее Положение определяет порядок создания и эксплуатации федеральной государственной информационной системы ценообразования в строительстве (далее - информационная система), требования к программным и техническим средствам ведения информационной системы, требования к информации, доступ к которой должен обеспечиваться посредством информационной системы, и способам ее отображения, порядок предоставления органам государственной власти, органам местного самоуправления, физическим и юридическим лицам доступа к информации, размещаемой в информационной системе</w:t>
      </w:r>
      <w:proofErr w:type="gramEnd"/>
      <w:r>
        <w:t>, порядок взаимодействия информационной системы с иными государственными информационными системами.</w:t>
      </w:r>
    </w:p>
    <w:p w:rsidR="006F43E9" w:rsidRDefault="00B0704C">
      <w:r>
        <w:t>2. Участниками информационного взаимодействия при эксплуатации информационной системы являются:</w:t>
      </w:r>
    </w:p>
    <w:p w:rsidR="006F43E9" w:rsidRDefault="00B0704C">
      <w:r>
        <w:t>а) Министерство строительства и жилищно-коммунального хозяйства Российской Федерации;</w:t>
      </w:r>
    </w:p>
    <w:p w:rsidR="006F43E9" w:rsidRDefault="00B0704C">
      <w:r>
        <w:t>б) подведомственное Министерству строительства и жилищно-коммунального хозяйства Российской Федерации государственное (бюджетное или автономное) учреждение, обеспечивающее создание и эксплуатацию информационной системы (далее - подведомственное учреждение);</w:t>
      </w:r>
    </w:p>
    <w:p w:rsidR="006F43E9" w:rsidRDefault="00B0704C">
      <w:r>
        <w:t xml:space="preserve">в) обладающие информацией лица и органы власти, определенные в порядке, устанавливаемом в соответствии с частью 7 статьи 8.3 Градостроительного кодекса Российской Федерации (далее соответственно - порядок, обладатели информации); </w:t>
      </w:r>
    </w:p>
    <w:p w:rsidR="006F43E9" w:rsidRDefault="00B0704C">
      <w:r>
        <w:lastRenderedPageBreak/>
        <w:t>г) использующие информационную систему органы государственной власти, органы местного самоуправления, физические и юридические лица (далее - пользователи).</w:t>
      </w:r>
    </w:p>
    <w:p w:rsidR="006F43E9" w:rsidRDefault="00B0704C">
      <w:r>
        <w:t>3. Министерство строительства и жилищно-коммунального хозяйства Российской Федерации в ходе создания и развития информационной системы:</w:t>
      </w:r>
    </w:p>
    <w:p w:rsidR="006F43E9" w:rsidRDefault="00B0704C">
      <w:r>
        <w:t>а) утверждает техническое задание на создание информационной системы;</w:t>
      </w:r>
    </w:p>
    <w:p w:rsidR="006F43E9" w:rsidRDefault="00B0704C">
      <w:r>
        <w:t xml:space="preserve">б) формирует планы мероприятий по созданию и развитию информационной системы и обеспечивает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F43E9" w:rsidRDefault="00B0704C">
      <w:r>
        <w:t>в) утверждает организационно-распорядительные и методические документы, необходимые для обеспечения функционирования информационной системы, в том числе в части формирования и обработки данных, а также в части предоставления и анализа информации, содержащейся в системе;</w:t>
      </w:r>
    </w:p>
    <w:p w:rsidR="006F43E9" w:rsidRDefault="00B0704C">
      <w:r>
        <w:t>г) утверждает методы гармонизации информации, унификации сбора, контроля и обработки данных, а также регламенты информационного обмена между информационной системой и иными негосударственными информационными системами.</w:t>
      </w:r>
    </w:p>
    <w:p w:rsidR="006F43E9" w:rsidRDefault="00B0704C">
      <w:r>
        <w:t>4. Создание и эксплуатация информационной системы осуществляются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6F43E9" w:rsidRDefault="00B0704C">
      <w:r>
        <w:t>а) обеспечение сбора, хранения, обработки и размещения информации в информационной системе;</w:t>
      </w:r>
    </w:p>
    <w:p w:rsidR="006F43E9" w:rsidRDefault="00B0704C">
      <w:r>
        <w:t>б) обеспечение развития информационной системы в процессе эксплуатации.</w:t>
      </w:r>
    </w:p>
    <w:p w:rsidR="006F43E9" w:rsidRDefault="00B0704C">
      <w:r>
        <w:t>5. Обладатели информации несут ответственность за достоверность представляемой в информационную систему информации в соответствии с законодательством Российской Федерации.</w:t>
      </w:r>
    </w:p>
    <w:p w:rsidR="006F43E9" w:rsidRDefault="00B0704C">
      <w:r>
        <w:t>6. Создание и эксплуатация информационной системы осуществляются на основе следующих принципов:</w:t>
      </w:r>
    </w:p>
    <w:p w:rsidR="006F43E9" w:rsidRDefault="00B0704C">
      <w:r>
        <w:t>а) обеспечение полноты, достоверности, сохранности принимаемой и передаваемой с использованием информационной системы информации, своевременности ее предоставления;</w:t>
      </w:r>
    </w:p>
    <w:p w:rsidR="006F43E9" w:rsidRDefault="00B0704C">
      <w:r>
        <w:t>б) общедоступность информации, содержащейся в информационной системе,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государственной, коммерческой и иной охраняемой законом тайне;</w:t>
      </w:r>
    </w:p>
    <w:p w:rsidR="006F43E9" w:rsidRDefault="00B0704C">
      <w:r>
        <w:t>в) безвозмездность передачи пользователям информации, содержащейся в информационной системе.</w:t>
      </w:r>
    </w:p>
    <w:p w:rsidR="006F43E9" w:rsidRDefault="00B0704C">
      <w:r>
        <w:t>7. Информационная система состоит из следующих компонентов:</w:t>
      </w:r>
    </w:p>
    <w:p w:rsidR="006F43E9" w:rsidRDefault="00B0704C">
      <w:proofErr w:type="gramStart"/>
      <w:r>
        <w:t>а) подсистема мониторинга цен строительных ресурсов, обеспечивающая сбор информации о ценах строительных ресурсов, ее обработку для формирования сметных цен строительных ресурсов, размещение информации об обладателях информации, размещение методики определения сметных цен строительных ресурсов, методики применения сметных норм и сметных цен строительных ресурсов;</w:t>
      </w:r>
      <w:proofErr w:type="gramEnd"/>
    </w:p>
    <w:p w:rsidR="006F43E9" w:rsidRDefault="00B0704C">
      <w:r>
        <w:t>б) подсистема ведения федерального реестра сметных нормативов, обеспечивающая размещение:</w:t>
      </w:r>
    </w:p>
    <w:p w:rsidR="006F43E9" w:rsidRDefault="00B0704C">
      <w:r>
        <w:t>федерального реестра сметных нормативов;</w:t>
      </w:r>
    </w:p>
    <w:p w:rsidR="006F43E9" w:rsidRDefault="00B0704C">
      <w:r>
        <w:t>сметных нормативов, включенных в указанный реестр;</w:t>
      </w:r>
    </w:p>
    <w:p w:rsidR="006F43E9" w:rsidRDefault="00B0704C">
      <w:r>
        <w:t>плана разработки сметных нормативов;</w:t>
      </w:r>
    </w:p>
    <w:p w:rsidR="006F43E9" w:rsidRDefault="00B0704C">
      <w:r>
        <w:t>в) подсистема ведения классификатора строительных ресурсов, обеспечивающая размещение классификатора строительных ресурсов, навигацию и поиск по классификатору строительных ресурсов в информационной системе;</w:t>
      </w:r>
    </w:p>
    <w:p w:rsidR="006F43E9" w:rsidRDefault="00B0704C">
      <w:r>
        <w:t>г) подсистема хранения информации и истории ее изменений;</w:t>
      </w:r>
    </w:p>
    <w:p w:rsidR="006F43E9" w:rsidRDefault="00B0704C">
      <w:r>
        <w:t>д) подсистема управления безопасностью;</w:t>
      </w:r>
    </w:p>
    <w:p w:rsidR="006F43E9" w:rsidRDefault="00B0704C">
      <w:r>
        <w:t xml:space="preserve">е) подсистема обеспечения доступа к сведениям информационной системы, включающая </w:t>
      </w:r>
      <w:r>
        <w:lastRenderedPageBreak/>
        <w:t>внешние и внутренние портальные интерфейсы и модуль интеграции данных и приложений, в том числе с использованием системы межведомственного электронного взаимодействия.</w:t>
      </w:r>
    </w:p>
    <w:p w:rsidR="006F43E9" w:rsidRDefault="00B0704C">
      <w:r>
        <w:t>8. В случае если информация необходима для целей, связанных с предоставлением государственной или муниципальной услуги и (или) ведением базовых государственных информационных ресурсов для предоставления государственных или муниципальных услуг, предоставление доступа к ней осуществляется посредством единой системы межведомственного электронного взаимодействия.</w:t>
      </w:r>
    </w:p>
    <w:p w:rsidR="006F43E9" w:rsidRDefault="00B0704C">
      <w:r>
        <w:t>9. Информационное взаимодействие подведомственного учреждения с обладателями информац</w:t>
      </w:r>
      <w:proofErr w:type="gramStart"/>
      <w:r>
        <w:t>ии и ее</w:t>
      </w:r>
      <w:proofErr w:type="gramEnd"/>
      <w:r>
        <w:t xml:space="preserve"> пользователями осуществляется на безвозмездной основе.</w:t>
      </w:r>
    </w:p>
    <w:p w:rsidR="006F43E9" w:rsidRDefault="00B0704C">
      <w:r>
        <w:t xml:space="preserve">10. При использовании информации, содержащейся в информационной системе, пользователь обязан указывать информационную систему в качестве источника этой информации, а также обладателей такой информации. </w:t>
      </w:r>
    </w:p>
    <w:p w:rsidR="006F43E9" w:rsidRDefault="00B0704C">
      <w:r>
        <w:t>11. Под доступом к информации, содержащейся в информационной системе, понимается возможность получения информации из информационной системы и ее использования в соответствии с законодательством Российской Федерации.</w:t>
      </w:r>
    </w:p>
    <w:p w:rsidR="006F43E9" w:rsidRDefault="00B0704C">
      <w:r>
        <w:t>Доступ к информации, содержащейся в информационной системе, осуществляется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правообладателями программного обеспечения, предусматривающего взимание платы с пользователя информационной системы.</w:t>
      </w:r>
    </w:p>
    <w:p w:rsidR="006F43E9" w:rsidRDefault="00B0704C">
      <w:r>
        <w:t>Доступ к общедоступной информации, содержащейся в информационной системе, обеспечивается подведомственным учреждением в информационно-телекоммуникационной сети "Интернет" (далее - сеть "Интернет"), в том числе в форме открытых данных.</w:t>
      </w:r>
    </w:p>
    <w:p w:rsidR="006F43E9" w:rsidRDefault="00B0704C">
      <w:r>
        <w:t>12. Информация, содержащаяся в информационной системе, предоставляется подведомственным учреждением пользователям путем ее размещения на официальном сайте в сети "Интернет", определенном Министерством строительства и жилищно-коммунального хозяйства Российской Федерации, а также посредством единой системы межведомственного электронного взаимодействия в случае, указанном в пункте 8 настоящего Положения.</w:t>
      </w:r>
    </w:p>
    <w:p w:rsidR="006F43E9" w:rsidRDefault="00B0704C">
      <w:r>
        <w:t>13. Информация, доступ к которой ограничен законодательством Российской Федерации, предоставляется в порядке, предусмотренном законодательством об информации, информационных технологиях и о защите информации, о государственной, коммерческой и иной охраняемой законом тайне.</w:t>
      </w:r>
    </w:p>
    <w:p w:rsidR="006F43E9" w:rsidRDefault="00B0704C">
      <w:r>
        <w:t>14. Общедоступная информация размещается в информационной системе в форме открытых данных.</w:t>
      </w:r>
    </w:p>
    <w:p w:rsidR="006F43E9" w:rsidRDefault="00B0704C">
      <w:r>
        <w:t>Доступ пользователей к информации является свободным и не требует идентификац</w:t>
      </w:r>
      <w:proofErr w:type="gramStart"/>
      <w:r>
        <w:t>ии и ау</w:t>
      </w:r>
      <w:proofErr w:type="gramEnd"/>
      <w:r>
        <w:t>тентификации пользователя в информационной системе.</w:t>
      </w:r>
    </w:p>
    <w:p w:rsidR="006F43E9" w:rsidRDefault="00B0704C">
      <w:r>
        <w:t>15. Доступ к информационной системе для размещения в ней информации предоставляется обладателям информации после прохождения процедур идентификац</w:t>
      </w:r>
      <w:proofErr w:type="gramStart"/>
      <w:r>
        <w:t>ии и ау</w:t>
      </w:r>
      <w:proofErr w:type="gramEnd"/>
      <w:r>
        <w:t xml:space="preserve">тентификации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6F43E9" w:rsidRDefault="00B0704C">
      <w:r>
        <w:t>16. Идентификация и аутентификация в информационной системе обеспечиваются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 и аутентификация в информационной системе осуществляются с использованием сертификатов ключей проверки электронной подписи.</w:t>
      </w:r>
    </w:p>
    <w:p w:rsidR="006F43E9" w:rsidRDefault="00B0704C">
      <w:r>
        <w:t xml:space="preserve">17. Обладатели информации размещают информацию, предоставляемую в соответствии с </w:t>
      </w:r>
      <w:r>
        <w:lastRenderedPageBreak/>
        <w:t>порядком, посредством:</w:t>
      </w:r>
    </w:p>
    <w:p w:rsidR="006F43E9" w:rsidRDefault="00B0704C">
      <w:r>
        <w:t>а) заполнения формы в электронном виде непосредственно в информационной системе;</w:t>
      </w:r>
    </w:p>
    <w:p w:rsidR="006F43E9" w:rsidRDefault="00B0704C">
      <w:r>
        <w:t>б) заполнения шаблона в открытом табличном формате с последующей загрузкой в информационную систему;</w:t>
      </w:r>
    </w:p>
    <w:p w:rsidR="006F43E9" w:rsidRDefault="00B0704C">
      <w:r>
        <w:t>в) обмена информацией с использованием специализированных программ на основе открытого формата XML.</w:t>
      </w:r>
    </w:p>
    <w:p w:rsidR="006F43E9" w:rsidRDefault="00B0704C">
      <w:r>
        <w:t>18. Технические и программные средства ведения информационной системы обеспечивают:</w:t>
      </w:r>
    </w:p>
    <w:p w:rsidR="006F43E9" w:rsidRDefault="00B0704C">
      <w:r>
        <w:t>а) сбор информации, предоставляемой обладателями информации в соответствии с порядком, в форме электронного документа, подписанного усиленной квалифицированной электронной подписью;</w:t>
      </w:r>
    </w:p>
    <w:p w:rsidR="006F43E9" w:rsidRDefault="00B0704C">
      <w:r>
        <w:t>б) сбор информации, предоставляемой в соответствии с порядком органами власти с использованием системы межведомственного электронного взаимодействия;</w:t>
      </w:r>
    </w:p>
    <w:p w:rsidR="006F43E9" w:rsidRDefault="00B0704C">
      <w:r>
        <w:t>в) взаимодействие информационной системы с иными информационными системами,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6F43E9" w:rsidRDefault="00B0704C">
      <w:r>
        <w:t>г) размещение информации, предусмотренной частью 2 статьи 57.2 Градостроительного кодекса Российской Федерации;</w:t>
      </w:r>
    </w:p>
    <w:p w:rsidR="006F43E9" w:rsidRDefault="00B0704C">
      <w:r>
        <w:t>д) круглосуточную непрерывную работу информационной системы, за исключением перерывов на регламентные и технологические работы;</w:t>
      </w:r>
    </w:p>
    <w:p w:rsidR="006F43E9" w:rsidRDefault="00B0704C">
      <w:r>
        <w:t xml:space="preserve">е) автоматическую форматно-логическую проверку информации и документов, размещаемых в информационной системе в структурированном виде; </w:t>
      </w:r>
    </w:p>
    <w:p w:rsidR="006F43E9" w:rsidRDefault="00B0704C"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информационной системе;</w:t>
      </w:r>
    </w:p>
    <w:p w:rsidR="006F43E9" w:rsidRDefault="00B0704C">
      <w:r>
        <w:t>з) возможность поиска пользователями текстовой информации и документов, размещенных на официальном сайте, определенном Министерством строительства и жилищно-коммунального хозяйства Российской Федерации,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6F43E9" w:rsidRDefault="00B0704C">
      <w:r>
        <w:t>и) возможность поиска и получения информации и документов, размещенных в информационной системе, средствами автоматизированного сбора данных в сети "Интернет", в том числе поисковыми системами;</w:t>
      </w:r>
    </w:p>
    <w:p w:rsidR="006F43E9" w:rsidRDefault="00B0704C">
      <w:r>
        <w:t>к) возможность определения даты и времени размещения информации и документов, а также даты и времени их последнего изменения;</w:t>
      </w:r>
    </w:p>
    <w:p w:rsidR="006F43E9" w:rsidRDefault="00B0704C">
      <w:r>
        <w:t>л) сохранение информации и документов, исключенных из информационной системы, без предоставления публичного доступа к ним.</w:t>
      </w:r>
    </w:p>
    <w:p w:rsidR="006F43E9" w:rsidRDefault="00B0704C">
      <w:r>
        <w:t>19. Технические и программные средства, указанные в пункте 18 настоящего Положения, обеспечивают техническую защиту информации, содержащейся в информационной системе, посредством:</w:t>
      </w:r>
    </w:p>
    <w:p w:rsidR="006F43E9" w:rsidRDefault="00B0704C">
      <w:r>
        <w:t>а) применения электронной подписи при размещении, изменении или удалении информации;</w:t>
      </w:r>
    </w:p>
    <w:p w:rsidR="006F43E9" w:rsidRDefault="00B0704C">
      <w:r>
        <w:t>б) ведения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об обладателе информации, осуществившем изменения в информационной системе;</w:t>
      </w:r>
    </w:p>
    <w:p w:rsidR="006F43E9" w:rsidRDefault="00B0704C">
      <w:r>
        <w:t>в) ежедневного копирования информации и электронных журналов учета операций на резервный материальный носитель, обеспечивающего возможность их восстановления;</w:t>
      </w:r>
    </w:p>
    <w:p w:rsidR="006F43E9" w:rsidRDefault="00B0704C">
      <w:r>
        <w:t>г) защиты информации от копирования, распространения, уничтожения, модификации и блокирования доступа к ней, а также от иных неправомерных действий;</w:t>
      </w:r>
    </w:p>
    <w:p w:rsidR="006F43E9" w:rsidRDefault="00B0704C">
      <w:r>
        <w:lastRenderedPageBreak/>
        <w:t xml:space="preserve">д) хранения резервных материальных носителей с копиями информации и электронных журналов учета операций, полученными в результате ежедневного, еженедельного и ежемесячного копирования. </w:t>
      </w:r>
    </w:p>
    <w:p w:rsidR="006F43E9" w:rsidRDefault="00B0704C">
      <w:r>
        <w:t>20. Информация размещается в информационной системе на русском языке. Допускается размещение отдельной информации с использованием букв латинского алфавита в случаях, предусмотренных законодательством Российской Федерации и нормативными правовыми актами.</w:t>
      </w:r>
    </w:p>
    <w:p w:rsidR="006F43E9" w:rsidRDefault="00B0704C">
      <w:r>
        <w:t>21. Взаимодействие информационной системы и иных государственных информационных систем в целях, связанных с предоставлением государственной или муниципальной услуги и (или) ведением базовых государственных информационных ресурсов для предоставления государственных или муниципальных услуг, осуществляется в соответствии с требованиями, установленными Федеральным законом "Об организации предоставления государственных и муниципальных услуг".</w:t>
      </w:r>
    </w:p>
    <w:p w:rsidR="006F43E9" w:rsidRDefault="00B0704C">
      <w:r>
        <w:t xml:space="preserve">В иных случаях порядок направления информационных запросов, сроки и периодичность получения ответных </w:t>
      </w:r>
      <w:proofErr w:type="gramStart"/>
      <w:r>
        <w:t>сообщений</w:t>
      </w:r>
      <w:proofErr w:type="gramEnd"/>
      <w:r>
        <w:t xml:space="preserve"> и ответственность за их </w:t>
      </w:r>
      <w:proofErr w:type="spellStart"/>
      <w:r>
        <w:t>непредоставление</w:t>
      </w:r>
      <w:proofErr w:type="spellEnd"/>
      <w:r>
        <w:t xml:space="preserve"> (несвоевременное предоставление) в рамках взаимодействия информационной системы с иными государственными информационными системами определяется соглашениями об информационном взаимодействии, заключаемыми между подведомственным учреждением и операторами иных государственных информационных систем.</w:t>
      </w:r>
    </w:p>
    <w:p w:rsidR="006F43E9" w:rsidRDefault="00B0704C">
      <w:proofErr w:type="gramStart"/>
      <w:r>
        <w:t>Под взаимодействием информационной системы с иными государственными информационными системами понимается совокупность информационных процессов, направленных на получение и использование подведомственным учреждением информации, содержащейся в иных государственных информационных системах, и включение такой информации в автоматизированном режиме в информационную систему, а также на получение и использование операторами иных государственных информационных систем информации, размещенной в информационной системе.</w:t>
      </w:r>
      <w:proofErr w:type="gramEnd"/>
    </w:p>
    <w:p w:rsidR="006F43E9" w:rsidRDefault="00B0704C">
      <w:r>
        <w:t>22. При использовании информации, содержащейся в иной государственной информационной системе, подведомственное учреждение указывает такую государственную информационную систему в качестве источника получения информации, а также время ее получения.</w:t>
      </w:r>
    </w:p>
    <w:p w:rsidR="006F43E9" w:rsidRDefault="00B0704C">
      <w:r>
        <w:t>При использовании информации, размещенной в информационной системе, операторы иных государственных информационных систем указывают информационную систему в качестве источника получения информации, а также время ее получения.</w:t>
      </w:r>
    </w:p>
    <w:p w:rsidR="006F43E9" w:rsidRDefault="00B0704C">
      <w:r>
        <w:t xml:space="preserve">23. </w:t>
      </w:r>
      <w:proofErr w:type="gramStart"/>
      <w:r>
        <w:t>Требования к техническим и программным средствам, указанным в пункте 18 настоящего Положения, в части защиты информации, содержащейся в информационной системе, должны соответствовать требованиям по обеспечению целостности, устойчивости функционирования и безопасности информационных систем общего пользования, утвержденным Министерством связи и массовых коммуникаций Российской Федерации, и требованиям к защите информации, содержащейся в информационных системах общего пользования, утвержденным Федеральной службой безопасности Российской Федерации совместно</w:t>
      </w:r>
      <w:proofErr w:type="gramEnd"/>
      <w:r>
        <w:t xml:space="preserve"> с Федеральной службой по техническому и экспортному контролю.</w:t>
      </w:r>
    </w:p>
    <w:p w:rsidR="006F43E9" w:rsidRDefault="00B0704C">
      <w:r>
        <w:t>24. Подведомственное учреждение в соответствии с законодательством Российской Федерации об информации, информационных технологиях и о защите информации обеспечивает:</w:t>
      </w:r>
    </w:p>
    <w:p w:rsidR="006F43E9" w:rsidRDefault="00B0704C">
      <w:r>
        <w:t>а)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6F43E9" w:rsidRDefault="00B0704C">
      <w:r>
        <w:t>б) своевременное обнаружение фактов несанкционированного доступа к информации;</w:t>
      </w:r>
    </w:p>
    <w:p w:rsidR="006F43E9" w:rsidRDefault="00B0704C">
      <w:r>
        <w:t xml:space="preserve">в)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6F43E9" w:rsidRDefault="00B0704C">
      <w:r>
        <w:t>г) недопущение воздействия на технические средства обработки информации, в результате которых нарушается их функционирование;</w:t>
      </w:r>
    </w:p>
    <w:p w:rsidR="006F43E9" w:rsidRDefault="00B0704C">
      <w:r>
        <w:t xml:space="preserve">д) возможность незамедлительного восстановления информации, модифицированной или </w:t>
      </w:r>
      <w:r>
        <w:lastRenderedPageBreak/>
        <w:t>уничтоженной вследствие несанкционированного доступа к ней;</w:t>
      </w:r>
    </w:p>
    <w:p w:rsidR="006F43E9" w:rsidRDefault="00B0704C">
      <w:r>
        <w:t xml:space="preserve">е)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информации.</w:t>
      </w:r>
    </w:p>
    <w:p w:rsidR="00B0704C" w:rsidRDefault="00B0704C"/>
    <w:sectPr w:rsidR="00B0704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DA7"/>
    <w:rsid w:val="00113DA7"/>
    <w:rsid w:val="005C4B1F"/>
    <w:rsid w:val="006F43E9"/>
    <w:rsid w:val="00B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  <w:color w:val="0058A9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color w:val="808000"/>
    </w:rPr>
  </w:style>
  <w:style w:type="character" w:customStyle="1" w:styleId="aff1">
    <w:name w:val="Не вступил в силу"/>
    <w:basedOn w:val="aff0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Сапегина</cp:lastModifiedBy>
  <cp:revision>2</cp:revision>
  <dcterms:created xsi:type="dcterms:W3CDTF">2016-09-29T10:42:00Z</dcterms:created>
  <dcterms:modified xsi:type="dcterms:W3CDTF">2016-09-29T10:42:00Z</dcterms:modified>
</cp:coreProperties>
</file>